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4445" w14:textId="55CE1935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454DE7">
        <w:rPr>
          <w:rFonts w:ascii="Arial" w:hAnsi="Arial" w:cs="Arial"/>
          <w:b/>
          <w:sz w:val="24"/>
          <w:szCs w:val="24"/>
        </w:rPr>
        <w:t>1</w:t>
      </w:r>
      <w:r w:rsidR="008941F1">
        <w:rPr>
          <w:rFonts w:ascii="Arial" w:hAnsi="Arial" w:cs="Arial"/>
          <w:b/>
          <w:sz w:val="24"/>
          <w:szCs w:val="24"/>
        </w:rPr>
        <w:t>-e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155C94" w:rsidRPr="00155C94">
        <w:rPr>
          <w:rFonts w:ascii="Arial" w:hAnsi="Arial" w:cs="Arial"/>
          <w:b/>
          <w:sz w:val="24"/>
          <w:szCs w:val="24"/>
        </w:rPr>
        <w:t>R4-2118901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1" w:name="_Hlk61613795"/>
      <w:r w:rsidR="00682097">
        <w:rPr>
          <w:rFonts w:ascii="Arial" w:hAnsi="Arial" w:cs="Arial"/>
          <w:b/>
          <w:noProof/>
          <w:sz w:val="24"/>
          <w:lang w:eastAsia="ja-JP"/>
        </w:rPr>
        <w:t>1</w:t>
      </w:r>
      <w:r w:rsidR="00454DE7" w:rsidRPr="00454DE7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454DE7">
        <w:rPr>
          <w:rFonts w:ascii="Arial" w:hAnsi="Arial" w:cs="Arial"/>
          <w:b/>
          <w:noProof/>
          <w:sz w:val="24"/>
          <w:lang w:eastAsia="ja-JP"/>
        </w:rPr>
        <w:t xml:space="preserve"> Nov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454DE7">
        <w:rPr>
          <w:rFonts w:ascii="Arial" w:hAnsi="Arial" w:cs="Arial"/>
          <w:b/>
          <w:noProof/>
          <w:sz w:val="24"/>
          <w:lang w:eastAsia="ja-JP"/>
        </w:rPr>
        <w:t>12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454DE7">
        <w:rPr>
          <w:rFonts w:ascii="Arial" w:hAnsi="Arial" w:cs="Arial"/>
          <w:b/>
          <w:noProof/>
          <w:sz w:val="24"/>
          <w:lang w:eastAsia="ja-JP"/>
        </w:rPr>
        <w:t>Nov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1</w:t>
      </w:r>
      <w:bookmarkEnd w:id="1"/>
    </w:p>
    <w:p w14:paraId="15F9AFC9" w14:textId="361C618E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37F14">
        <w:rPr>
          <w:rFonts w:ascii="Arial" w:hAnsi="Arial" w:cs="Arial"/>
          <w:b/>
          <w:sz w:val="24"/>
          <w:szCs w:val="24"/>
        </w:rPr>
        <w:t>8.2.</w:t>
      </w:r>
      <w:r w:rsidR="00731BB2">
        <w:rPr>
          <w:rFonts w:ascii="Arial" w:hAnsi="Arial" w:cs="Arial"/>
          <w:b/>
          <w:sz w:val="24"/>
          <w:szCs w:val="24"/>
        </w:rPr>
        <w:t>5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5043E7AE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37F14">
        <w:rPr>
          <w:rFonts w:ascii="Arial" w:hAnsi="Arial" w:cs="Arial"/>
          <w:b/>
          <w:sz w:val="24"/>
          <w:szCs w:val="24"/>
        </w:rPr>
        <w:t xml:space="preserve">Consideration on </w:t>
      </w:r>
      <w:r w:rsidR="00231A6E">
        <w:rPr>
          <w:rFonts w:ascii="Arial" w:hAnsi="Arial" w:cs="Arial"/>
          <w:b/>
          <w:sz w:val="24"/>
          <w:szCs w:val="24"/>
        </w:rPr>
        <w:t>test time reduction for EN-DC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516496F4" w14:textId="24C5060E" w:rsidR="00231A6E" w:rsidRDefault="00E61CF2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Study on test time reduction for FR1 TRP and TRS is one of objectives of the WI </w:t>
      </w:r>
      <w:r w:rsidR="00CE33B0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>listed in the FR1 TRP TRS WID [1].</w:t>
      </w:r>
    </w:p>
    <w:p w14:paraId="031FF7A9" w14:textId="262468AF" w:rsidR="00FD59FF" w:rsidRDefault="00DF1FCB" w:rsidP="00DF1FCB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DD0D0D9" wp14:editId="702F3E2D">
            <wp:extent cx="5225183" cy="596900"/>
            <wp:effectExtent l="19050" t="19050" r="13970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6271" cy="60273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18A6E60" w14:textId="3C344045" w:rsidR="00FD59FF" w:rsidRDefault="00C2198B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And in the meeting of RAN4 #99-e, the group get the agreement on test time reduction to reduce EC-DC combinations in the WF [2].</w:t>
      </w:r>
    </w:p>
    <w:p w14:paraId="21830B18" w14:textId="0502F490" w:rsidR="00DF1FCB" w:rsidRDefault="00DF1FCB" w:rsidP="00DF1FCB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D6CF527" wp14:editId="60F9FF25">
            <wp:extent cx="3841872" cy="908050"/>
            <wp:effectExtent l="19050" t="19050" r="25400" b="254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25150" cy="92773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27B95F" w14:textId="6C3F74E9" w:rsidR="00DF1FCB" w:rsidRDefault="00C2198B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presents our views on the topic of EN-DC test time reduction, and proposes our preliminary suggestions.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0D07F0E1" w14:textId="57FB394E" w:rsidR="00DE364C" w:rsidRDefault="00CE33B0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According to the agreement of previous meeting RAN #92-e [3], only NR should be measured under EN-DC mode, and LTE carrier measurement is not within the EN-DC OTA measurement scope.</w:t>
      </w:r>
    </w:p>
    <w:p w14:paraId="4379B36E" w14:textId="3DA77CCB" w:rsidR="00CE33B0" w:rsidRDefault="00CE33B0" w:rsidP="00CE33B0">
      <w:pPr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D6B5A93" wp14:editId="166F0ABB">
            <wp:extent cx="5022850" cy="1562410"/>
            <wp:effectExtent l="19050" t="19050" r="25400" b="190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46120" cy="15696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6F2CC68" w14:textId="250CECA9" w:rsidR="00DE364C" w:rsidRDefault="00CE33B0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Following the agreement, when UE supports several EN-DC combinations of the same NR band with different LTE anchor bands, only the same NR band will be measured under the EN-DC TRP TRS test methodology. And referring to </w:t>
      </w:r>
      <w:r>
        <w:rPr>
          <w:rFonts w:eastAsia="宋体"/>
          <w:lang w:eastAsia="zh-CN"/>
        </w:rPr>
        <w:lastRenderedPageBreak/>
        <w:t>the anchor agnostic approach defined in RAN5 for EN-DC measurement, the RF performance of a NR band with different LTE anchor bands will be measured only once. So, it is proposed to measure only one EN-DC combination for one NR band, no matter how many LTE bands can be connected as anchor bands.</w:t>
      </w:r>
    </w:p>
    <w:p w14:paraId="2C58CE3C" w14:textId="274C7927" w:rsidR="00DE364C" w:rsidRPr="00CE33B0" w:rsidRDefault="00CE33B0" w:rsidP="00FB282B">
      <w:pPr>
        <w:rPr>
          <w:rFonts w:eastAsia="宋体"/>
          <w:b/>
          <w:lang w:eastAsia="zh-CN"/>
        </w:rPr>
      </w:pPr>
      <w:r w:rsidRPr="00CE33B0">
        <w:rPr>
          <w:rFonts w:eastAsia="宋体" w:hint="eastAsia"/>
          <w:b/>
          <w:lang w:eastAsia="zh-CN"/>
        </w:rPr>
        <w:t>P</w:t>
      </w:r>
      <w:r w:rsidRPr="00CE33B0">
        <w:rPr>
          <w:rFonts w:eastAsia="宋体"/>
          <w:b/>
          <w:lang w:eastAsia="zh-CN"/>
        </w:rPr>
        <w:t>roposal 1: Measure only one EN-DC combination for one NR band, no matter how many LTE bands can be connected as anchor bands.</w:t>
      </w:r>
    </w:p>
    <w:p w14:paraId="41F6AD19" w14:textId="0E7A6082" w:rsidR="00DE364C" w:rsidRDefault="00CE33B0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above proposal, which LTE band is used as anchor to perform TRP TRS measurement need to be determined as next step. Considering the EN-DC combinations is mainly from the network operators’ request, the most proper anchor band used for EN-DC TRP TRS measurement is preferred to be specified by network operators depending on its EN-DC network planning and deployment. Therefore, it is encouraged to propose LTE anchor bands of EN-DC combinations. Then RAN4 group will specify EN-DC combinations for UE based on the principle of Proposal 1.</w:t>
      </w:r>
    </w:p>
    <w:p w14:paraId="678BD721" w14:textId="2D25299F" w:rsidR="00CE33B0" w:rsidRDefault="00CE33B0" w:rsidP="00FB282B">
      <w:pPr>
        <w:rPr>
          <w:rFonts w:eastAsia="宋体"/>
          <w:b/>
          <w:lang w:eastAsia="zh-CN"/>
        </w:rPr>
      </w:pPr>
      <w:r w:rsidRPr="00CE33B0">
        <w:rPr>
          <w:rFonts w:eastAsia="宋体"/>
          <w:b/>
          <w:lang w:eastAsia="zh-CN"/>
        </w:rPr>
        <w:t>Proposal 2: It is encouraged to propose LTE anchor bands of EN-DC combinations</w:t>
      </w:r>
      <w:r>
        <w:rPr>
          <w:rFonts w:eastAsia="宋体"/>
          <w:b/>
          <w:lang w:eastAsia="zh-CN"/>
        </w:rPr>
        <w:t xml:space="preserve"> by network operators</w:t>
      </w:r>
      <w:r w:rsidRPr="00CE33B0">
        <w:rPr>
          <w:rFonts w:eastAsia="宋体"/>
          <w:b/>
          <w:lang w:eastAsia="zh-CN"/>
        </w:rPr>
        <w:t xml:space="preserve">. Then RAN4 group will specify </w:t>
      </w:r>
      <w:r>
        <w:rPr>
          <w:rFonts w:eastAsia="宋体"/>
          <w:b/>
          <w:lang w:eastAsia="zh-CN"/>
        </w:rPr>
        <w:t xml:space="preserve">the measured </w:t>
      </w:r>
      <w:r w:rsidRPr="00CE33B0">
        <w:rPr>
          <w:rFonts w:eastAsia="宋体"/>
          <w:b/>
          <w:lang w:eastAsia="zh-CN"/>
        </w:rPr>
        <w:t>EN-DC combinations for UE based on the principle of Proposal 1.</w:t>
      </w:r>
    </w:p>
    <w:p w14:paraId="05BA7DC6" w14:textId="77777777" w:rsidR="00CE33B0" w:rsidRPr="00CE33B0" w:rsidRDefault="00CE33B0" w:rsidP="00FB282B">
      <w:pPr>
        <w:rPr>
          <w:rFonts w:eastAsia="宋体"/>
          <w:b/>
          <w:lang w:eastAsia="zh-CN"/>
        </w:rPr>
      </w:pP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582B128C" w14:textId="77777777" w:rsidR="00CE33B0" w:rsidRPr="00CE33B0" w:rsidRDefault="00CE33B0" w:rsidP="00CE33B0">
      <w:pPr>
        <w:rPr>
          <w:rFonts w:eastAsia="宋体"/>
          <w:b/>
          <w:lang w:eastAsia="zh-CN"/>
        </w:rPr>
      </w:pPr>
      <w:r w:rsidRPr="00CE33B0">
        <w:rPr>
          <w:rFonts w:eastAsia="宋体" w:hint="eastAsia"/>
          <w:b/>
          <w:lang w:eastAsia="zh-CN"/>
        </w:rPr>
        <w:t>P</w:t>
      </w:r>
      <w:r w:rsidRPr="00CE33B0">
        <w:rPr>
          <w:rFonts w:eastAsia="宋体"/>
          <w:b/>
          <w:lang w:eastAsia="zh-CN"/>
        </w:rPr>
        <w:t>roposal 1: Measure only one EN-DC combination for one NR band, no matter how many LTE bands can be connected as anchor bands.</w:t>
      </w:r>
    </w:p>
    <w:p w14:paraId="3FF57DD7" w14:textId="77777777" w:rsidR="00CE33B0" w:rsidRPr="00CE33B0" w:rsidRDefault="00CE33B0" w:rsidP="00CE33B0">
      <w:pPr>
        <w:rPr>
          <w:rFonts w:eastAsia="宋体"/>
          <w:b/>
          <w:lang w:eastAsia="zh-CN"/>
        </w:rPr>
      </w:pPr>
      <w:r w:rsidRPr="00CE33B0">
        <w:rPr>
          <w:rFonts w:eastAsia="宋体"/>
          <w:b/>
          <w:lang w:eastAsia="zh-CN"/>
        </w:rPr>
        <w:t>Proposal 2: It is encouraged to propose LTE anchor bands of EN-DC combinations</w:t>
      </w:r>
      <w:r>
        <w:rPr>
          <w:rFonts w:eastAsia="宋体"/>
          <w:b/>
          <w:lang w:eastAsia="zh-CN"/>
        </w:rPr>
        <w:t xml:space="preserve"> by network operators</w:t>
      </w:r>
      <w:r w:rsidRPr="00CE33B0">
        <w:rPr>
          <w:rFonts w:eastAsia="宋体"/>
          <w:b/>
          <w:lang w:eastAsia="zh-CN"/>
        </w:rPr>
        <w:t xml:space="preserve">. Then RAN4 group will specify </w:t>
      </w:r>
      <w:r>
        <w:rPr>
          <w:rFonts w:eastAsia="宋体"/>
          <w:b/>
          <w:lang w:eastAsia="zh-CN"/>
        </w:rPr>
        <w:t xml:space="preserve">the measured </w:t>
      </w:r>
      <w:r w:rsidRPr="00CE33B0">
        <w:rPr>
          <w:rFonts w:eastAsia="宋体"/>
          <w:b/>
          <w:lang w:eastAsia="zh-CN"/>
        </w:rPr>
        <w:t>EN-DC combinations for UE based on the principle of Proposal 1.</w:t>
      </w:r>
    </w:p>
    <w:p w14:paraId="3ABA165D" w14:textId="28BC9BB6" w:rsidR="00112450" w:rsidRPr="00DE2A4A" w:rsidRDefault="00112450" w:rsidP="00112450">
      <w:pPr>
        <w:rPr>
          <w:rFonts w:eastAsia="宋体"/>
          <w:b/>
          <w:lang w:eastAsia="zh-CN"/>
        </w:rPr>
      </w:pP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7971C045" w14:textId="5574D9D7" w:rsidR="002621EA" w:rsidRDefault="00D85D3D" w:rsidP="0071516F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C2198B" w:rsidRPr="00C2198B">
        <w:rPr>
          <w:rFonts w:eastAsiaTheme="minorEastAsia"/>
          <w:lang w:eastAsia="zh-CN"/>
        </w:rPr>
        <w:t>RP-210807 New WID on FR1 TRP&amp;TRS SISO OTA v2</w:t>
      </w:r>
    </w:p>
    <w:p w14:paraId="277A9DCC" w14:textId="3FFEBB18" w:rsidR="00502A8B" w:rsidRDefault="00502A8B" w:rsidP="0071516F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="00C2198B" w:rsidRPr="00C2198B">
        <w:rPr>
          <w:rFonts w:eastAsiaTheme="minorEastAsia"/>
          <w:lang w:eastAsia="zh-CN"/>
        </w:rPr>
        <w:t>R4-2108620 WF on FR1 TRP TRS</w:t>
      </w:r>
    </w:p>
    <w:p w14:paraId="2A5C62FC" w14:textId="043C0031" w:rsidR="00CE33B0" w:rsidRPr="00323B95" w:rsidRDefault="00CE33B0" w:rsidP="0071516F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r w:rsidRPr="00CE33B0">
        <w:rPr>
          <w:rFonts w:eastAsiaTheme="minorEastAsia"/>
          <w:lang w:eastAsia="zh-CN"/>
        </w:rPr>
        <w:t>RP-211556 Moderator's summary for email discussion [92-e-20-TRP-TRS-WI]</w:t>
      </w:r>
    </w:p>
    <w:sectPr w:rsidR="00CE33B0" w:rsidRPr="00323B9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EB99A" w14:textId="77777777" w:rsidR="00C37EF7" w:rsidRDefault="00C37EF7" w:rsidP="0003021C">
      <w:pPr>
        <w:spacing w:after="0"/>
      </w:pPr>
      <w:r>
        <w:separator/>
      </w:r>
    </w:p>
  </w:endnote>
  <w:endnote w:type="continuationSeparator" w:id="0">
    <w:p w14:paraId="52E62131" w14:textId="77777777" w:rsidR="00C37EF7" w:rsidRDefault="00C37EF7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C1F76" w14:textId="77777777" w:rsidR="00C37EF7" w:rsidRDefault="00C37EF7" w:rsidP="0003021C">
      <w:pPr>
        <w:spacing w:after="0"/>
      </w:pPr>
      <w:r>
        <w:separator/>
      </w:r>
    </w:p>
  </w:footnote>
  <w:footnote w:type="continuationSeparator" w:id="0">
    <w:p w14:paraId="2E8B1C24" w14:textId="77777777" w:rsidR="00C37EF7" w:rsidRDefault="00C37EF7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003FD"/>
    <w:rsid w:val="00000D70"/>
    <w:rsid w:val="00004902"/>
    <w:rsid w:val="00011879"/>
    <w:rsid w:val="00012BEC"/>
    <w:rsid w:val="0002498D"/>
    <w:rsid w:val="0003021C"/>
    <w:rsid w:val="000358BC"/>
    <w:rsid w:val="00036125"/>
    <w:rsid w:val="00045525"/>
    <w:rsid w:val="00054E76"/>
    <w:rsid w:val="00055B54"/>
    <w:rsid w:val="00065CE4"/>
    <w:rsid w:val="00067EF1"/>
    <w:rsid w:val="00080E4E"/>
    <w:rsid w:val="000812C6"/>
    <w:rsid w:val="0009553E"/>
    <w:rsid w:val="00096952"/>
    <w:rsid w:val="00096C04"/>
    <w:rsid w:val="000A25C4"/>
    <w:rsid w:val="000A4E3C"/>
    <w:rsid w:val="000A54B4"/>
    <w:rsid w:val="000A76FA"/>
    <w:rsid w:val="000B1442"/>
    <w:rsid w:val="000B480B"/>
    <w:rsid w:val="000C24BA"/>
    <w:rsid w:val="000E1D9C"/>
    <w:rsid w:val="000E2B0A"/>
    <w:rsid w:val="000E4110"/>
    <w:rsid w:val="000E4413"/>
    <w:rsid w:val="00103338"/>
    <w:rsid w:val="0010771F"/>
    <w:rsid w:val="00107B65"/>
    <w:rsid w:val="00112450"/>
    <w:rsid w:val="0011447B"/>
    <w:rsid w:val="00130187"/>
    <w:rsid w:val="001303F4"/>
    <w:rsid w:val="00130D44"/>
    <w:rsid w:val="00145BF3"/>
    <w:rsid w:val="00155C94"/>
    <w:rsid w:val="00156AB2"/>
    <w:rsid w:val="0016054E"/>
    <w:rsid w:val="0017411A"/>
    <w:rsid w:val="00184DBB"/>
    <w:rsid w:val="0018728C"/>
    <w:rsid w:val="001965DD"/>
    <w:rsid w:val="001A447D"/>
    <w:rsid w:val="001E082D"/>
    <w:rsid w:val="001E4C71"/>
    <w:rsid w:val="001E528F"/>
    <w:rsid w:val="001F2B23"/>
    <w:rsid w:val="001F637F"/>
    <w:rsid w:val="001F744E"/>
    <w:rsid w:val="002023CB"/>
    <w:rsid w:val="00205042"/>
    <w:rsid w:val="00214C02"/>
    <w:rsid w:val="00215E3A"/>
    <w:rsid w:val="002206B1"/>
    <w:rsid w:val="00231A6E"/>
    <w:rsid w:val="002400E2"/>
    <w:rsid w:val="002466C5"/>
    <w:rsid w:val="002529CD"/>
    <w:rsid w:val="002553AA"/>
    <w:rsid w:val="002618BA"/>
    <w:rsid w:val="002621EA"/>
    <w:rsid w:val="00262BB5"/>
    <w:rsid w:val="0026538B"/>
    <w:rsid w:val="00265877"/>
    <w:rsid w:val="00265B4F"/>
    <w:rsid w:val="002666EB"/>
    <w:rsid w:val="0027007E"/>
    <w:rsid w:val="00287A5F"/>
    <w:rsid w:val="002A389C"/>
    <w:rsid w:val="002A5AAC"/>
    <w:rsid w:val="002B4D24"/>
    <w:rsid w:val="002C4C65"/>
    <w:rsid w:val="002D0367"/>
    <w:rsid w:val="002D7EEA"/>
    <w:rsid w:val="002E731D"/>
    <w:rsid w:val="002F2025"/>
    <w:rsid w:val="002F4DBF"/>
    <w:rsid w:val="00305776"/>
    <w:rsid w:val="003204CE"/>
    <w:rsid w:val="00323B95"/>
    <w:rsid w:val="00326485"/>
    <w:rsid w:val="00357AAD"/>
    <w:rsid w:val="003617B2"/>
    <w:rsid w:val="00372596"/>
    <w:rsid w:val="00376766"/>
    <w:rsid w:val="00384E5B"/>
    <w:rsid w:val="003956E2"/>
    <w:rsid w:val="003B72E3"/>
    <w:rsid w:val="003C1B40"/>
    <w:rsid w:val="003C253E"/>
    <w:rsid w:val="003C6B77"/>
    <w:rsid w:val="003D2236"/>
    <w:rsid w:val="003F1079"/>
    <w:rsid w:val="003F158B"/>
    <w:rsid w:val="00400F3F"/>
    <w:rsid w:val="00403B6D"/>
    <w:rsid w:val="00405F79"/>
    <w:rsid w:val="00411BC2"/>
    <w:rsid w:val="00415E1A"/>
    <w:rsid w:val="0042087B"/>
    <w:rsid w:val="00420F98"/>
    <w:rsid w:val="00435AFE"/>
    <w:rsid w:val="00440EF6"/>
    <w:rsid w:val="004430BF"/>
    <w:rsid w:val="004536D4"/>
    <w:rsid w:val="00454DE7"/>
    <w:rsid w:val="004570BA"/>
    <w:rsid w:val="004664DD"/>
    <w:rsid w:val="004700B3"/>
    <w:rsid w:val="00470C91"/>
    <w:rsid w:val="004731E0"/>
    <w:rsid w:val="00474BD0"/>
    <w:rsid w:val="004803EC"/>
    <w:rsid w:val="00481688"/>
    <w:rsid w:val="00482E50"/>
    <w:rsid w:val="00483961"/>
    <w:rsid w:val="00486AE0"/>
    <w:rsid w:val="00487E7C"/>
    <w:rsid w:val="0049290F"/>
    <w:rsid w:val="004A108A"/>
    <w:rsid w:val="004B3C0C"/>
    <w:rsid w:val="004C1488"/>
    <w:rsid w:val="004D4E7B"/>
    <w:rsid w:val="004E0CEE"/>
    <w:rsid w:val="004E6D83"/>
    <w:rsid w:val="00501EB2"/>
    <w:rsid w:val="00502A8B"/>
    <w:rsid w:val="00510DAC"/>
    <w:rsid w:val="0051543F"/>
    <w:rsid w:val="00520E01"/>
    <w:rsid w:val="0052285E"/>
    <w:rsid w:val="00530A4B"/>
    <w:rsid w:val="00535193"/>
    <w:rsid w:val="005357E2"/>
    <w:rsid w:val="00547795"/>
    <w:rsid w:val="00547B7E"/>
    <w:rsid w:val="00551824"/>
    <w:rsid w:val="005633FD"/>
    <w:rsid w:val="0056483B"/>
    <w:rsid w:val="00564BBA"/>
    <w:rsid w:val="005656FC"/>
    <w:rsid w:val="00566BE0"/>
    <w:rsid w:val="00567280"/>
    <w:rsid w:val="00570694"/>
    <w:rsid w:val="00573F93"/>
    <w:rsid w:val="00585221"/>
    <w:rsid w:val="00591D26"/>
    <w:rsid w:val="00596856"/>
    <w:rsid w:val="0059688D"/>
    <w:rsid w:val="005A259C"/>
    <w:rsid w:val="005B6BC1"/>
    <w:rsid w:val="005C034D"/>
    <w:rsid w:val="005D21AA"/>
    <w:rsid w:val="005D46F7"/>
    <w:rsid w:val="005D5DBB"/>
    <w:rsid w:val="005D72B1"/>
    <w:rsid w:val="005E059A"/>
    <w:rsid w:val="005E24BC"/>
    <w:rsid w:val="005E24E6"/>
    <w:rsid w:val="005E78CD"/>
    <w:rsid w:val="005F2A66"/>
    <w:rsid w:val="006004F2"/>
    <w:rsid w:val="00602100"/>
    <w:rsid w:val="00605C4D"/>
    <w:rsid w:val="00614AEE"/>
    <w:rsid w:val="00615922"/>
    <w:rsid w:val="00621185"/>
    <w:rsid w:val="006250B9"/>
    <w:rsid w:val="00631AE6"/>
    <w:rsid w:val="00631F03"/>
    <w:rsid w:val="00637F14"/>
    <w:rsid w:val="006406AA"/>
    <w:rsid w:val="00645643"/>
    <w:rsid w:val="00664622"/>
    <w:rsid w:val="006678A6"/>
    <w:rsid w:val="00680976"/>
    <w:rsid w:val="0068171A"/>
    <w:rsid w:val="00682097"/>
    <w:rsid w:val="00686D8A"/>
    <w:rsid w:val="00687FD1"/>
    <w:rsid w:val="00693B17"/>
    <w:rsid w:val="006C2B90"/>
    <w:rsid w:val="006D0632"/>
    <w:rsid w:val="006E631B"/>
    <w:rsid w:val="0071516F"/>
    <w:rsid w:val="00731BB2"/>
    <w:rsid w:val="00732AE0"/>
    <w:rsid w:val="0073566C"/>
    <w:rsid w:val="007373AF"/>
    <w:rsid w:val="00737F7D"/>
    <w:rsid w:val="00752F56"/>
    <w:rsid w:val="00761CA2"/>
    <w:rsid w:val="00763FE2"/>
    <w:rsid w:val="00770B89"/>
    <w:rsid w:val="007726E6"/>
    <w:rsid w:val="007764CE"/>
    <w:rsid w:val="0078678B"/>
    <w:rsid w:val="007A1568"/>
    <w:rsid w:val="007A5EEC"/>
    <w:rsid w:val="007B3124"/>
    <w:rsid w:val="007C1667"/>
    <w:rsid w:val="007C3534"/>
    <w:rsid w:val="007D3930"/>
    <w:rsid w:val="007D5C83"/>
    <w:rsid w:val="007E40B0"/>
    <w:rsid w:val="007E7EDC"/>
    <w:rsid w:val="007F009F"/>
    <w:rsid w:val="007F37FE"/>
    <w:rsid w:val="008053AB"/>
    <w:rsid w:val="008144EC"/>
    <w:rsid w:val="00815183"/>
    <w:rsid w:val="0082608F"/>
    <w:rsid w:val="008336F3"/>
    <w:rsid w:val="008352C1"/>
    <w:rsid w:val="00836F3B"/>
    <w:rsid w:val="00841297"/>
    <w:rsid w:val="00853384"/>
    <w:rsid w:val="008559B8"/>
    <w:rsid w:val="00855D3B"/>
    <w:rsid w:val="00861547"/>
    <w:rsid w:val="0087017B"/>
    <w:rsid w:val="00871374"/>
    <w:rsid w:val="00877529"/>
    <w:rsid w:val="00882A92"/>
    <w:rsid w:val="008941F1"/>
    <w:rsid w:val="0089675D"/>
    <w:rsid w:val="008A1285"/>
    <w:rsid w:val="008A5AFF"/>
    <w:rsid w:val="008C1E99"/>
    <w:rsid w:val="008C3254"/>
    <w:rsid w:val="008D18D2"/>
    <w:rsid w:val="008E2D4C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22EC6"/>
    <w:rsid w:val="00924F4E"/>
    <w:rsid w:val="00926E2B"/>
    <w:rsid w:val="00927CA7"/>
    <w:rsid w:val="0094229E"/>
    <w:rsid w:val="009625CA"/>
    <w:rsid w:val="00963040"/>
    <w:rsid w:val="009716B3"/>
    <w:rsid w:val="009716E4"/>
    <w:rsid w:val="00974222"/>
    <w:rsid w:val="00991F01"/>
    <w:rsid w:val="00992EB9"/>
    <w:rsid w:val="009A12A8"/>
    <w:rsid w:val="009A1576"/>
    <w:rsid w:val="009A1DF5"/>
    <w:rsid w:val="009A58B3"/>
    <w:rsid w:val="009A783C"/>
    <w:rsid w:val="009B3381"/>
    <w:rsid w:val="009B5B64"/>
    <w:rsid w:val="009C042F"/>
    <w:rsid w:val="009C1AFB"/>
    <w:rsid w:val="009C1ECD"/>
    <w:rsid w:val="009C541C"/>
    <w:rsid w:val="009C6D0C"/>
    <w:rsid w:val="009D20DB"/>
    <w:rsid w:val="009D2FF0"/>
    <w:rsid w:val="009D69D2"/>
    <w:rsid w:val="00A01A5A"/>
    <w:rsid w:val="00A14DDA"/>
    <w:rsid w:val="00A24DE7"/>
    <w:rsid w:val="00A27C2A"/>
    <w:rsid w:val="00A30765"/>
    <w:rsid w:val="00A32B7B"/>
    <w:rsid w:val="00A32C90"/>
    <w:rsid w:val="00A34302"/>
    <w:rsid w:val="00A35A32"/>
    <w:rsid w:val="00A479BB"/>
    <w:rsid w:val="00A51699"/>
    <w:rsid w:val="00A53FC0"/>
    <w:rsid w:val="00A643A3"/>
    <w:rsid w:val="00A649A4"/>
    <w:rsid w:val="00A67629"/>
    <w:rsid w:val="00A75DE6"/>
    <w:rsid w:val="00A76926"/>
    <w:rsid w:val="00A80B08"/>
    <w:rsid w:val="00A86C91"/>
    <w:rsid w:val="00A925E0"/>
    <w:rsid w:val="00A9526C"/>
    <w:rsid w:val="00A97485"/>
    <w:rsid w:val="00A97B73"/>
    <w:rsid w:val="00AC2DCB"/>
    <w:rsid w:val="00AE2291"/>
    <w:rsid w:val="00AF3250"/>
    <w:rsid w:val="00B0494B"/>
    <w:rsid w:val="00B07F65"/>
    <w:rsid w:val="00B10C7F"/>
    <w:rsid w:val="00B13C39"/>
    <w:rsid w:val="00B140B6"/>
    <w:rsid w:val="00B23AD5"/>
    <w:rsid w:val="00B2591E"/>
    <w:rsid w:val="00B2676A"/>
    <w:rsid w:val="00B30A98"/>
    <w:rsid w:val="00B329C7"/>
    <w:rsid w:val="00B36AFE"/>
    <w:rsid w:val="00B44F79"/>
    <w:rsid w:val="00B4774F"/>
    <w:rsid w:val="00B52047"/>
    <w:rsid w:val="00B52F7E"/>
    <w:rsid w:val="00B53F18"/>
    <w:rsid w:val="00B82F96"/>
    <w:rsid w:val="00B8713A"/>
    <w:rsid w:val="00B9058E"/>
    <w:rsid w:val="00B91500"/>
    <w:rsid w:val="00B96A4E"/>
    <w:rsid w:val="00B976CD"/>
    <w:rsid w:val="00BD7A49"/>
    <w:rsid w:val="00BE135A"/>
    <w:rsid w:val="00C130AD"/>
    <w:rsid w:val="00C2198B"/>
    <w:rsid w:val="00C27BAA"/>
    <w:rsid w:val="00C318E4"/>
    <w:rsid w:val="00C360EF"/>
    <w:rsid w:val="00C37EF7"/>
    <w:rsid w:val="00C43232"/>
    <w:rsid w:val="00C543E0"/>
    <w:rsid w:val="00C564D7"/>
    <w:rsid w:val="00C63066"/>
    <w:rsid w:val="00C76EBF"/>
    <w:rsid w:val="00C8349B"/>
    <w:rsid w:val="00C84FFC"/>
    <w:rsid w:val="00C912DD"/>
    <w:rsid w:val="00CA3BBC"/>
    <w:rsid w:val="00CB57CB"/>
    <w:rsid w:val="00CB7B07"/>
    <w:rsid w:val="00CC445C"/>
    <w:rsid w:val="00CD0DCF"/>
    <w:rsid w:val="00CD388E"/>
    <w:rsid w:val="00CE077A"/>
    <w:rsid w:val="00CE12DE"/>
    <w:rsid w:val="00CE20AA"/>
    <w:rsid w:val="00CE33B0"/>
    <w:rsid w:val="00CE5B6F"/>
    <w:rsid w:val="00CE789C"/>
    <w:rsid w:val="00CF0964"/>
    <w:rsid w:val="00CF3737"/>
    <w:rsid w:val="00D04830"/>
    <w:rsid w:val="00D06550"/>
    <w:rsid w:val="00D07DCA"/>
    <w:rsid w:val="00D15999"/>
    <w:rsid w:val="00D306E4"/>
    <w:rsid w:val="00D32F40"/>
    <w:rsid w:val="00D33E17"/>
    <w:rsid w:val="00D363C4"/>
    <w:rsid w:val="00D420B7"/>
    <w:rsid w:val="00D544F1"/>
    <w:rsid w:val="00D54BD6"/>
    <w:rsid w:val="00D5563E"/>
    <w:rsid w:val="00D74A01"/>
    <w:rsid w:val="00D846FB"/>
    <w:rsid w:val="00D85D3D"/>
    <w:rsid w:val="00D92565"/>
    <w:rsid w:val="00D93D62"/>
    <w:rsid w:val="00D94944"/>
    <w:rsid w:val="00D95049"/>
    <w:rsid w:val="00D96889"/>
    <w:rsid w:val="00DA4748"/>
    <w:rsid w:val="00DB3813"/>
    <w:rsid w:val="00DC3A3B"/>
    <w:rsid w:val="00DD1476"/>
    <w:rsid w:val="00DD38F0"/>
    <w:rsid w:val="00DD67F7"/>
    <w:rsid w:val="00DE0DA1"/>
    <w:rsid w:val="00DE2503"/>
    <w:rsid w:val="00DE2A4A"/>
    <w:rsid w:val="00DE364C"/>
    <w:rsid w:val="00DF1FCB"/>
    <w:rsid w:val="00DF2DCA"/>
    <w:rsid w:val="00DF6A20"/>
    <w:rsid w:val="00DF76FA"/>
    <w:rsid w:val="00E165E9"/>
    <w:rsid w:val="00E24C95"/>
    <w:rsid w:val="00E25DBD"/>
    <w:rsid w:val="00E30AFB"/>
    <w:rsid w:val="00E43D38"/>
    <w:rsid w:val="00E45A3A"/>
    <w:rsid w:val="00E5652B"/>
    <w:rsid w:val="00E61CF2"/>
    <w:rsid w:val="00E64760"/>
    <w:rsid w:val="00E92056"/>
    <w:rsid w:val="00EA1F9C"/>
    <w:rsid w:val="00EB7FA3"/>
    <w:rsid w:val="00EC2338"/>
    <w:rsid w:val="00ED6160"/>
    <w:rsid w:val="00EE14A0"/>
    <w:rsid w:val="00EE4BBE"/>
    <w:rsid w:val="00EE5F9D"/>
    <w:rsid w:val="00EF4652"/>
    <w:rsid w:val="00EF6D09"/>
    <w:rsid w:val="00F00275"/>
    <w:rsid w:val="00F028EE"/>
    <w:rsid w:val="00F042F9"/>
    <w:rsid w:val="00F06181"/>
    <w:rsid w:val="00F20863"/>
    <w:rsid w:val="00F30333"/>
    <w:rsid w:val="00F43101"/>
    <w:rsid w:val="00F61C0F"/>
    <w:rsid w:val="00F63246"/>
    <w:rsid w:val="00F63F87"/>
    <w:rsid w:val="00F65DEB"/>
    <w:rsid w:val="00F76ACB"/>
    <w:rsid w:val="00F91DA6"/>
    <w:rsid w:val="00FA2647"/>
    <w:rsid w:val="00FA6822"/>
    <w:rsid w:val="00FB282B"/>
    <w:rsid w:val="00FD3EF1"/>
    <w:rsid w:val="00FD59FF"/>
    <w:rsid w:val="00FD696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3B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  <w:style w:type="table" w:styleId="ac">
    <w:name w:val="Table Grid"/>
    <w:basedOn w:val="a1"/>
    <w:uiPriority w:val="39"/>
    <w:rsid w:val="00AC2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D10AC-52BD-4E54-A1C7-A8066895F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11251</TotalTime>
  <Pages>2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88</cp:revision>
  <dcterms:created xsi:type="dcterms:W3CDTF">2020-08-05T10:51:00Z</dcterms:created>
  <dcterms:modified xsi:type="dcterms:W3CDTF">2021-10-22T13:23:00Z</dcterms:modified>
</cp:coreProperties>
</file>